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3A715" w14:textId="7DEEDA3E" w:rsidR="002A40EC" w:rsidRDefault="0084771B">
      <w:pPr>
        <w:spacing w:after="200" w:line="276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Payment Policy</w:t>
      </w:r>
    </w:p>
    <w:p w14:paraId="661DC8AA" w14:textId="77777777" w:rsidR="002A40EC" w:rsidRDefault="002A40EC">
      <w:pPr>
        <w:spacing w:after="200" w:line="276" w:lineRule="auto"/>
        <w:rPr>
          <w:rFonts w:ascii="Calibri" w:eastAsia="Calibri" w:hAnsi="Calibri" w:cs="Calibri"/>
          <w:u w:val="single"/>
        </w:rPr>
      </w:pPr>
    </w:p>
    <w:p w14:paraId="1FA80989" w14:textId="77777777" w:rsidR="002A40EC" w:rsidRDefault="0084771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Due to the delay with </w:t>
      </w:r>
      <w:proofErr w:type="spellStart"/>
      <w:r>
        <w:rPr>
          <w:rFonts w:ascii="Calibri" w:eastAsia="Calibri" w:hAnsi="Calibri" w:cs="Calibri"/>
        </w:rPr>
        <w:t>Covid</w:t>
      </w:r>
      <w:proofErr w:type="spellEnd"/>
      <w:r>
        <w:rPr>
          <w:rFonts w:ascii="Calibri" w:eastAsia="Calibri" w:hAnsi="Calibri" w:cs="Calibri"/>
        </w:rPr>
        <w:t xml:space="preserve"> 19 there will be a temporary payment policy in effect. 50% of the registration fee needs to be payed prior to the first practice and the remaining 50% to be paid prior to December 01/20. </w:t>
      </w:r>
    </w:p>
    <w:sectPr w:rsidR="002A4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0EC"/>
    <w:rsid w:val="002A40EC"/>
    <w:rsid w:val="0084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FCAB"/>
  <w15:docId w15:val="{ED455B31-2EE5-45ED-89C8-80109CD1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 Martin</cp:lastModifiedBy>
  <cp:revision>3</cp:revision>
  <cp:lastPrinted>2020-09-14T01:11:00Z</cp:lastPrinted>
  <dcterms:created xsi:type="dcterms:W3CDTF">2020-09-14T01:11:00Z</dcterms:created>
  <dcterms:modified xsi:type="dcterms:W3CDTF">2020-09-14T01:11:00Z</dcterms:modified>
</cp:coreProperties>
</file>