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Refund Policy 2020/2021</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2020/2021 season there is a chance that hockey may be fully canceled due to Covid 19. If it is determined by any one of our governing bodies that the 2020/2021 hockey season can no longer continue all refunds will be pro-rated in respect to the date the season started and the date when the season is discontinued. Refunds will not be given if the player or parents wish to withdraw from playing hockey after the first practice.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